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0" w:rsidRDefault="00C43496" w:rsidP="00CE221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ПРОЕКТ!</w:t>
      </w:r>
    </w:p>
    <w:p w:rsidR="00CE2210" w:rsidRDefault="00CE2210" w:rsidP="00CE221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E2210" w:rsidRDefault="00CE2210" w:rsidP="00CE221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E2210" w:rsidRDefault="00CE2210" w:rsidP="00CE221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3496" w:rsidRDefault="00CE2210" w:rsidP="00C4349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33E26">
        <w:rPr>
          <w:rFonts w:ascii="Times New Roman" w:hAnsi="Times New Roman" w:cs="Times New Roman"/>
          <w:b/>
          <w:bCs/>
          <w:color w:val="auto"/>
        </w:rPr>
        <w:t>ЗАКОН ЗА ИЗМЕНЕНИЕ И ДОПЪЛНЕНИЕ НА ЗАКОНА ЗА ОПАЗВАНЕ НА ОКОЛНАТА СРЕДА</w:t>
      </w:r>
    </w:p>
    <w:p w:rsidR="00CE2210" w:rsidRPr="007170F4" w:rsidRDefault="00CE2210" w:rsidP="00CE22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3E26">
        <w:rPr>
          <w:rFonts w:ascii="Times New Roman" w:hAnsi="Times New Roman" w:cs="Times New Roman"/>
          <w:color w:val="auto"/>
        </w:rPr>
        <w:t>(</w:t>
      </w:r>
      <w:proofErr w:type="spellStart"/>
      <w:r w:rsidRPr="00433E26">
        <w:rPr>
          <w:rFonts w:ascii="Times New Roman" w:hAnsi="Times New Roman" w:cs="Times New Roman"/>
          <w:color w:val="auto"/>
        </w:rPr>
        <w:t>обн</w:t>
      </w:r>
      <w:proofErr w:type="spellEnd"/>
      <w:r w:rsidRPr="00433E26">
        <w:rPr>
          <w:rFonts w:ascii="Times New Roman" w:hAnsi="Times New Roman" w:cs="Times New Roman"/>
          <w:color w:val="auto"/>
        </w:rPr>
        <w:t>., ДВ, бр. 91 от 2002 г.; попр., бр. 98 от 2002 г.; изм. бр. 86 от 2003 г., бр. 70, 74, 77, 88, 95 и 105 от 2005 г., бр. 30, 65, 82, 99, 102 и 105 от 2006 г., бр. 31, 41 и 89 от 2007 г., бр. 36, 52 и 105 от 2008 г., бр. 12, 19, 32, 35, 47, 82, 93 и 103 от 2009 г., бр. 46 и 61 от 2010 г., бр. 35 и 42 от 2011 г., бр. 32, 38, 53 и 82 от 2012 г., бр. 15, 27 и 66 от 2013 г., бр.</w:t>
      </w:r>
      <w:r w:rsidRPr="00433E2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33E26">
        <w:rPr>
          <w:rFonts w:ascii="Times New Roman" w:hAnsi="Times New Roman" w:cs="Times New Roman"/>
          <w:color w:val="auto"/>
        </w:rPr>
        <w:t>22 и 98 от 2014 г., изм. и доп. бр.62, 95, 96 и 10</w:t>
      </w:r>
      <w:r w:rsidRPr="00195EFE">
        <w:rPr>
          <w:rFonts w:ascii="Times New Roman" w:hAnsi="Times New Roman" w:cs="Times New Roman"/>
          <w:color w:val="auto"/>
        </w:rPr>
        <w:t>1 от 2015 г.</w:t>
      </w:r>
      <w:r>
        <w:rPr>
          <w:rFonts w:ascii="Times New Roman" w:hAnsi="Times New Roman" w:cs="Times New Roman"/>
          <w:color w:val="auto"/>
        </w:rPr>
        <w:t>, бр.81 от 2016 г., бр.12</w:t>
      </w:r>
      <w:r>
        <w:rPr>
          <w:rFonts w:ascii="Times New Roman" w:hAnsi="Times New Roman" w:cs="Times New Roman"/>
          <w:color w:val="auto"/>
          <w:lang w:val="en-US"/>
        </w:rPr>
        <w:t>, 58, 76</w:t>
      </w:r>
      <w:r w:rsidR="00A702C2">
        <w:rPr>
          <w:rFonts w:ascii="Times New Roman" w:hAnsi="Times New Roman" w:cs="Times New Roman"/>
          <w:color w:val="auto"/>
        </w:rPr>
        <w:t xml:space="preserve"> и 96</w:t>
      </w:r>
      <w:r>
        <w:rPr>
          <w:rFonts w:ascii="Times New Roman" w:hAnsi="Times New Roman" w:cs="Times New Roman"/>
          <w:color w:val="auto"/>
        </w:rPr>
        <w:t xml:space="preserve"> от 2017 г.</w:t>
      </w:r>
      <w:r w:rsidRPr="0020521C">
        <w:rPr>
          <w:rFonts w:ascii="Times New Roman" w:hAnsi="Times New Roman" w:cs="Times New Roman"/>
          <w:color w:val="auto"/>
        </w:rPr>
        <w:t>)</w:t>
      </w:r>
    </w:p>
    <w:p w:rsidR="00CE2210" w:rsidRDefault="00CE2210" w:rsidP="00CE22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C06" w:rsidRDefault="00C43496">
      <w:pPr>
        <w:rPr>
          <w:rFonts w:ascii="Times New Roman" w:hAnsi="Times New Roman" w:cs="Times New Roman"/>
          <w:sz w:val="24"/>
          <w:szCs w:val="24"/>
        </w:rPr>
      </w:pPr>
      <w:r>
        <w:t>§</w:t>
      </w:r>
      <w:r w:rsidRPr="009B44E9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71C75">
        <w:rPr>
          <w:rFonts w:ascii="Times New Roman" w:hAnsi="Times New Roman" w:cs="Times New Roman"/>
          <w:sz w:val="24"/>
          <w:szCs w:val="24"/>
        </w:rPr>
        <w:t>В чл.9</w:t>
      </w:r>
      <w:r w:rsidR="007D4901">
        <w:rPr>
          <w:rFonts w:ascii="Times New Roman" w:hAnsi="Times New Roman" w:cs="Times New Roman"/>
          <w:sz w:val="24"/>
          <w:szCs w:val="24"/>
        </w:rPr>
        <w:t>4</w:t>
      </w:r>
      <w:r w:rsidR="00420B04">
        <w:rPr>
          <w:rFonts w:ascii="Times New Roman" w:hAnsi="Times New Roman" w:cs="Times New Roman"/>
          <w:sz w:val="24"/>
          <w:szCs w:val="24"/>
        </w:rPr>
        <w:t xml:space="preserve"> се правят следните допълнения</w:t>
      </w:r>
      <w:r w:rsidR="00F10C06">
        <w:rPr>
          <w:rFonts w:ascii="Times New Roman" w:hAnsi="Times New Roman" w:cs="Times New Roman"/>
          <w:sz w:val="24"/>
          <w:szCs w:val="24"/>
        </w:rPr>
        <w:t>:</w:t>
      </w:r>
    </w:p>
    <w:p w:rsidR="00076B0C" w:rsidRDefault="009B44E9"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4901">
        <w:rPr>
          <w:rFonts w:ascii="Times New Roman" w:hAnsi="Times New Roman" w:cs="Times New Roman"/>
          <w:sz w:val="24"/>
          <w:szCs w:val="24"/>
        </w:rPr>
        <w:t xml:space="preserve"> ал.1</w:t>
      </w:r>
      <w:r w:rsidR="00C43496" w:rsidRPr="00E71C75">
        <w:rPr>
          <w:rFonts w:ascii="Times New Roman" w:hAnsi="Times New Roman" w:cs="Times New Roman"/>
          <w:sz w:val="24"/>
          <w:szCs w:val="24"/>
        </w:rPr>
        <w:t xml:space="preserve"> се създава т</w:t>
      </w:r>
      <w:r w:rsidR="00420B04">
        <w:rPr>
          <w:rFonts w:ascii="Times New Roman" w:hAnsi="Times New Roman" w:cs="Times New Roman"/>
          <w:sz w:val="24"/>
          <w:szCs w:val="24"/>
        </w:rPr>
        <w:t>.</w:t>
      </w:r>
      <w:r w:rsidR="00C43496" w:rsidRPr="00E71C75">
        <w:rPr>
          <w:rFonts w:ascii="Times New Roman" w:hAnsi="Times New Roman" w:cs="Times New Roman"/>
          <w:sz w:val="24"/>
          <w:szCs w:val="24"/>
        </w:rPr>
        <w:t xml:space="preserve"> </w:t>
      </w:r>
      <w:r w:rsidR="007D4901">
        <w:rPr>
          <w:rFonts w:ascii="Times New Roman" w:hAnsi="Times New Roman" w:cs="Times New Roman"/>
          <w:sz w:val="24"/>
          <w:szCs w:val="24"/>
        </w:rPr>
        <w:t>8</w:t>
      </w:r>
      <w:r w:rsidR="00C43496" w:rsidRPr="00E71C75">
        <w:rPr>
          <w:rFonts w:ascii="Times New Roman" w:hAnsi="Times New Roman" w:cs="Times New Roman"/>
          <w:sz w:val="24"/>
          <w:szCs w:val="24"/>
        </w:rPr>
        <w:t>:</w:t>
      </w:r>
    </w:p>
    <w:p w:rsidR="007D4901" w:rsidRDefault="00F10C06" w:rsidP="007D490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            </w:t>
      </w:r>
      <w:r w:rsidR="007D4901" w:rsidRPr="007D49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„8. </w:t>
      </w:r>
      <w:r w:rsidR="00F47748" w:rsidRPr="00F4774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които попадат в приложение № 1 и са предмет на обща процедура по ОВОС и</w:t>
      </w:r>
      <w:r w:rsidR="00F47748" w:rsidRPr="00F4774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47748" w:rsidRPr="00F4774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поне на една от процедурите по чл. 109, ал. 1 или 2, или по чл. 117, ал. 1 или 2</w:t>
      </w:r>
      <w:r w:rsidR="007D4901" w:rsidRPr="007D49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.“</w:t>
      </w:r>
    </w:p>
    <w:p w:rsidR="00F10C06" w:rsidRDefault="009B44E9" w:rsidP="00F10C0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F10C06">
        <w:rPr>
          <w:rFonts w:ascii="Times New Roman" w:hAnsi="Times New Roman" w:cs="Times New Roman"/>
          <w:sz w:val="24"/>
          <w:szCs w:val="24"/>
        </w:rPr>
        <w:t>ъздава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F10C06">
        <w:rPr>
          <w:rFonts w:ascii="Times New Roman" w:hAnsi="Times New Roman" w:cs="Times New Roman"/>
          <w:sz w:val="24"/>
          <w:szCs w:val="24"/>
        </w:rPr>
        <w:t xml:space="preserve"> ал.4: </w:t>
      </w:r>
    </w:p>
    <w:p w:rsidR="00F10C06" w:rsidRPr="00F10C06" w:rsidRDefault="00F10C06" w:rsidP="00F10C0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           „</w:t>
      </w:r>
      <w:r w:rsidRPr="00F10C0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(4) Обща процедура по ОВОС и</w:t>
      </w:r>
      <w:r w:rsidRPr="00F10C0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F10C0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поне една от процедурите по чл. 109, ал. 1 или 2, или по чл. 117, ал. 1 или 2 се провежда по искане на възложителя.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</w:p>
    <w:p w:rsidR="0011538A" w:rsidRDefault="0011538A" w:rsidP="007D490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§2. В чл.95, ал.3, т.4, накрая се добавя</w:t>
      </w:r>
      <w:r w:rsidR="006912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  <w:r w:rsidR="0011588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“в това число в случаите по чл.94, ал.1, т.8“</w:t>
      </w:r>
      <w:r w:rsidR="00EF26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11538A" w:rsidRDefault="0011538A" w:rsidP="007D490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§3.</w:t>
      </w:r>
      <w:r w:rsid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 чл.96 се създават ал. 7 и 8: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„(7) В случаите по чл. 94, ал. 1, т. 8, когато инвестиционното предложение е предмет и на процедура по чл. 109, ал. 1 или 2, към доклада по чл. 96, ал. 1 се прилагат и документите по чл. 112, ал. 3, т. 1, 2 и 3. 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(8) В случаите по чл. 94, ал. 1, т. 8, когато инвестиционното предложение е предмет и на процедура по чл. 117, ал. 1 или 2, докладът по чл. 96., ал. 1 включва и описание на: 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доказателства за прилагане на НДНТ, включително: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а) обстоятелства по чл. 123а, ал. 3;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б) обстоятелства по чл. 123а, ал. 5;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в) за наличие на обстоятелствата по чл. 123, ал. 4 или 5;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предложените технологии и други техники за предотвратяване или в случаите, когато това е невъзможно - за намаляване на емисиите от инсталацията;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3. планираните допълнителни мерки за постигане на съответствие с общите принципи, определящи основните задължения съгласно чл. 121;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4. планирани мерки за мониторинг на емисиите на вредни вещества в околната среда;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5. употребяваните, произвежданите или изпусканите опасни химични вещества, замърсители на почвите и подземните води; резултати от оценка на риска от замърсяване на почви и/или подземни води, в случай че се предлага различна честота на мониторинга от определената в чл. 123, ал. 1, т. 7;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6. доклад за базово състояние, в случай че са налични веществата по т. 5, съдържащ информация: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а) отчитаща възможността от замърсяване на почвата и подземните води на площадката на инсталацията;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б) достатъчна за количествено сравнение между текущото замърсяване на почвата и подземните води и замърсяването им при окончателното прекратяване на дейностите;</w:t>
      </w:r>
    </w:p>
    <w:p w:rsidR="007F1FB2" w:rsidRPr="007F1FB2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в) за настоящото предназначение и предишното предназначение на площадката;</w:t>
      </w:r>
    </w:p>
    <w:p w:rsidR="00E02415" w:rsidRDefault="007F1FB2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г) за извършени, включително нови, измервания на почвата и подземните води, отразяващи състоянието към момента на изготвяне на доклада, отчитащи възможността от замърсяване на почвата и подземните води с опасните вещества, които ще се използват, произвеждат или изпускат от съответната инсталация.</w:t>
      </w:r>
    </w:p>
    <w:p w:rsidR="007F1FB2" w:rsidRDefault="00E02415" w:rsidP="00E0241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0241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д) всяка друга информация, отговаряща на изискванията на букви "а" - "г".</w:t>
      </w:r>
      <w:r w:rsidR="007F1FB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</w:p>
    <w:p w:rsidR="00E02415" w:rsidRDefault="00E02415" w:rsidP="00E0241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5B5885" w:rsidRDefault="005B5885" w:rsidP="009B44E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§4. В чл.99</w:t>
      </w:r>
      <w:r w:rsidR="009862E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правят следните изменения и допълнения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:rsidR="005B5885" w:rsidRDefault="009B44E9" w:rsidP="009B44E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055">
        <w:rPr>
          <w:rFonts w:ascii="Times New Roman" w:hAnsi="Times New Roman" w:cs="Times New Roman"/>
          <w:sz w:val="24"/>
          <w:szCs w:val="24"/>
        </w:rPr>
        <w:t xml:space="preserve"> </w:t>
      </w:r>
      <w:r w:rsid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Създават се нови 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 и 5:</w:t>
      </w:r>
    </w:p>
    <w:p w:rsidR="005B5885" w:rsidRPr="005B5885" w:rsidRDefault="0090667E" w:rsidP="005B5885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5B5885"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(4) В случаите по чл. 94, ал. 1, т. 8, когато инвестиционното предложение е предмет и на процедура по чл. 109, ал. 1 или 2, </w:t>
      </w:r>
      <w:r w:rsidR="007813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 </w:t>
      </w:r>
      <w:r w:rsidR="0098118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</w:t>
      </w:r>
      <w:r w:rsidR="005B5885"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ешението по ал. 3 </w:t>
      </w:r>
      <w:r w:rsidR="0078130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компетентният орган се произнася и </w:t>
      </w:r>
      <w:r w:rsidR="003B397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по реда </w:t>
      </w:r>
      <w:r w:rsidR="005B5885"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 чл. 116, ал. 1. </w:t>
      </w:r>
    </w:p>
    <w:p w:rsidR="005B5885" w:rsidRDefault="005B5885" w:rsidP="005B5885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(5) В случаите по чл. 94, ал. 1, т. 8, когато инвестиционното предложение е предмет и на процедура по чл. 117, ал. 1 или 2, </w:t>
      </w:r>
      <w:r w:rsidR="0022663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</w:t>
      </w:r>
      <w:r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ешението по ал. 3 включва и съдържанието</w:t>
      </w:r>
      <w:r w:rsidR="00D229E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B588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 чл. 123.</w:t>
      </w:r>
      <w:r w:rsidR="0090667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</w:p>
    <w:p w:rsidR="008B6F88" w:rsidRDefault="009B44E9" w:rsidP="009B44E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055">
        <w:rPr>
          <w:rFonts w:ascii="Times New Roman" w:hAnsi="Times New Roman" w:cs="Times New Roman"/>
          <w:sz w:val="24"/>
          <w:szCs w:val="24"/>
        </w:rPr>
        <w:t xml:space="preserve"> </w:t>
      </w:r>
      <w:r w:rsidR="008B6F8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В ал. 7 </w:t>
      </w:r>
      <w:r w:rsidR="00DE139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накрая се добавя</w:t>
      </w:r>
      <w:r w:rsidR="006912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EF26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3C74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или са </w:t>
      </w:r>
      <w:r w:rsidR="00BB283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решения </w:t>
      </w:r>
      <w:r w:rsidR="0076607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 министъра на околната среда и водите по процедурата по чл.94, ал.1, т.8</w:t>
      </w:r>
      <w:r w:rsidR="003C74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;</w:t>
      </w:r>
      <w:r w:rsidR="008B6F8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8B344F" w:rsidRDefault="00224C18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3. Досегашните а</w:t>
      </w:r>
      <w:r w:rsidR="0090667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  <w:r w:rsidR="0090667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 5 стават ал. 6 и 7</w:t>
      </w:r>
      <w:r w:rsidR="0090667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8B344F" w:rsidRPr="008B344F" w:rsidRDefault="008B344F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078DB">
        <w:rPr>
          <w:rFonts w:ascii="Times New Roman" w:hAnsi="Times New Roman" w:cs="Times New Roman"/>
          <w:sz w:val="24"/>
          <w:szCs w:val="24"/>
        </w:rPr>
        <w:lastRenderedPageBreak/>
        <w:t>4. Досегашната ал. 6 става ал. 8 и в нея думите „ал. 4“ се заменят с „ал. 6“</w:t>
      </w:r>
    </w:p>
    <w:p w:rsidR="008B344F" w:rsidRPr="00B078DB" w:rsidRDefault="008B344F" w:rsidP="008B344F">
      <w:pPr>
        <w:jc w:val="both"/>
        <w:rPr>
          <w:rFonts w:ascii="Times New Roman" w:hAnsi="Times New Roman" w:cs="Times New Roman"/>
          <w:sz w:val="24"/>
          <w:szCs w:val="24"/>
        </w:rPr>
      </w:pPr>
      <w:r w:rsidRPr="00B078DB">
        <w:rPr>
          <w:rFonts w:ascii="Times New Roman" w:hAnsi="Times New Roman" w:cs="Times New Roman"/>
          <w:sz w:val="24"/>
          <w:szCs w:val="24"/>
        </w:rPr>
        <w:t>5. Досегашните ал. 7 става ал. 9.</w:t>
      </w:r>
    </w:p>
    <w:p w:rsidR="008B344F" w:rsidRPr="00B078DB" w:rsidRDefault="008B344F" w:rsidP="008B344F">
      <w:pPr>
        <w:jc w:val="both"/>
        <w:rPr>
          <w:rFonts w:ascii="Times New Roman" w:hAnsi="Times New Roman" w:cs="Times New Roman"/>
          <w:sz w:val="24"/>
          <w:szCs w:val="24"/>
        </w:rPr>
      </w:pPr>
      <w:r w:rsidRPr="00B078DB">
        <w:rPr>
          <w:rFonts w:ascii="Times New Roman" w:hAnsi="Times New Roman" w:cs="Times New Roman"/>
          <w:sz w:val="24"/>
          <w:szCs w:val="24"/>
        </w:rPr>
        <w:t>6. Досегашната ал. 8 става ал. 10 и в нея думите „ал. 7“ се заменят с „ал. 9“</w:t>
      </w:r>
    </w:p>
    <w:p w:rsidR="008B344F" w:rsidRPr="00B078DB" w:rsidRDefault="008B344F" w:rsidP="008B344F">
      <w:pPr>
        <w:jc w:val="both"/>
        <w:rPr>
          <w:rFonts w:ascii="Times New Roman" w:hAnsi="Times New Roman" w:cs="Times New Roman"/>
          <w:sz w:val="24"/>
          <w:szCs w:val="24"/>
        </w:rPr>
      </w:pPr>
      <w:r w:rsidRPr="00B078DB">
        <w:rPr>
          <w:rFonts w:ascii="Times New Roman" w:hAnsi="Times New Roman" w:cs="Times New Roman"/>
          <w:sz w:val="24"/>
          <w:szCs w:val="24"/>
        </w:rPr>
        <w:t>7. Досегашните ал. 9 - 11 стават ал. 11 - 13.</w:t>
      </w:r>
    </w:p>
    <w:p w:rsidR="00634310" w:rsidRDefault="00E87DB4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§5. В чл.99б, ал.2, т.2, накрая се добавя</w:t>
      </w:r>
      <w:r w:rsidR="006912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  <w:r w:rsidR="00EF26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“с изключение на случаите по чл.94, ал.1, т.8“</w:t>
      </w:r>
    </w:p>
    <w:p w:rsidR="00E87DB4" w:rsidRDefault="00E87DB4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§6.</w:t>
      </w:r>
      <w:r w:rsidR="004E587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 чл.101</w:t>
      </w:r>
      <w:r w:rsidR="009F696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r w:rsidR="005420D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ал.2, т.3 накрая се добавя</w:t>
      </w:r>
      <w:r w:rsidR="006912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: </w:t>
      </w:r>
      <w:r w:rsidR="005420D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“в това число в случаите по чл.94, ал.1, т.8“</w:t>
      </w:r>
    </w:p>
    <w:p w:rsidR="005420D0" w:rsidRDefault="005420D0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§7. В чл.109 се създава ал.5:</w:t>
      </w:r>
    </w:p>
    <w:p w:rsidR="005420D0" w:rsidRDefault="005420D0" w:rsidP="005B5885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)</w:t>
      </w:r>
      <w:r w:rsidR="008E0FE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Разпоредбата на ал.1 не се прилага в случаите </w:t>
      </w:r>
      <w:r w:rsidR="001A260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</w:t>
      </w:r>
      <w:r w:rsidR="008E0FE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чл.94, ал.1, т.8, които са по р</w:t>
      </w:r>
      <w:r w:rsidR="001A260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е</w:t>
      </w:r>
      <w:r w:rsidR="008E0FE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на глава шеста, раздел </w:t>
      </w:r>
      <w:r w:rsidR="001A260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III</w:t>
      </w:r>
      <w:r w:rsidR="001A260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</w:t>
      </w:r>
    </w:p>
    <w:p w:rsidR="001A2605" w:rsidRDefault="001A2605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§8.  В чл.110, ал.1, накрая се добавя</w:t>
      </w:r>
      <w:r w:rsidR="006912A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“освен в случаите по чл.94, ал.1, т.8“</w:t>
      </w:r>
      <w:r w:rsidR="00EF26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1A2605" w:rsidRDefault="00664F71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§9. В чл.117 се създава ал.8:</w:t>
      </w:r>
    </w:p>
    <w:p w:rsidR="00664F71" w:rsidRDefault="00664F71" w:rsidP="005B5885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A62CD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л</w:t>
      </w:r>
      <w:r w:rsidR="00A62CD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инея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 не се прилага в случаите по чл.94, ал.1, т.8.“</w:t>
      </w:r>
    </w:p>
    <w:p w:rsidR="00664F71" w:rsidRPr="00664F71" w:rsidRDefault="00664F71" w:rsidP="008B344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§10. В чл.120, ал.1, накрая се добавя:</w:t>
      </w:r>
      <w:r w:rsidR="009B7E2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“освен в случаите по чл.94, ал.1, т.8.“</w:t>
      </w: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CF2">
        <w:rPr>
          <w:rFonts w:ascii="Times New Roman" w:hAnsi="Times New Roman" w:cs="Times New Roman"/>
          <w:sz w:val="24"/>
          <w:szCs w:val="24"/>
        </w:rPr>
        <w:t>§</w:t>
      </w:r>
      <w:r w:rsidR="00256CF2" w:rsidRPr="00256CF2">
        <w:rPr>
          <w:rFonts w:ascii="Times New Roman" w:hAnsi="Times New Roman" w:cs="Times New Roman"/>
          <w:sz w:val="24"/>
          <w:szCs w:val="24"/>
        </w:rPr>
        <w:t xml:space="preserve"> 11.</w:t>
      </w:r>
      <w:r w:rsidR="0025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124</w:t>
      </w:r>
      <w:r w:rsidRPr="00E430C3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 xml:space="preserve">2, т.2 </w:t>
      </w:r>
      <w:r w:rsidRPr="00796264">
        <w:t xml:space="preserve"> </w:t>
      </w:r>
      <w:r w:rsidRPr="00796264">
        <w:rPr>
          <w:rFonts w:ascii="Times New Roman" w:hAnsi="Times New Roman" w:cs="Times New Roman"/>
          <w:sz w:val="24"/>
          <w:szCs w:val="24"/>
        </w:rPr>
        <w:t>думите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96264">
        <w:rPr>
          <w:rFonts w:ascii="Times New Roman" w:hAnsi="Times New Roman" w:cs="Times New Roman"/>
          <w:sz w:val="24"/>
          <w:szCs w:val="24"/>
        </w:rPr>
        <w:t>работата на инсталацията</w:t>
      </w:r>
      <w:r>
        <w:rPr>
          <w:rFonts w:ascii="Times New Roman" w:hAnsi="Times New Roman" w:cs="Times New Roman"/>
          <w:sz w:val="24"/>
          <w:szCs w:val="24"/>
        </w:rPr>
        <w:t>“ се заменят с „</w:t>
      </w:r>
      <w:r w:rsidRPr="00796264">
        <w:rPr>
          <w:rFonts w:ascii="Times New Roman" w:hAnsi="Times New Roman" w:cs="Times New Roman"/>
          <w:sz w:val="24"/>
          <w:szCs w:val="24"/>
        </w:rPr>
        <w:t>естеството на производствената дейност, функционирането или р</w:t>
      </w:r>
      <w:r>
        <w:rPr>
          <w:rFonts w:ascii="Times New Roman" w:hAnsi="Times New Roman" w:cs="Times New Roman"/>
          <w:sz w:val="24"/>
          <w:szCs w:val="24"/>
        </w:rPr>
        <w:t>азширението на инсталацията, кои</w:t>
      </w:r>
      <w:r w:rsidRPr="0079626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могат да доведат</w:t>
      </w:r>
      <w:r w:rsidRPr="00796264">
        <w:rPr>
          <w:rFonts w:ascii="Times New Roman" w:hAnsi="Times New Roman" w:cs="Times New Roman"/>
          <w:sz w:val="24"/>
          <w:szCs w:val="24"/>
        </w:rPr>
        <w:t xml:space="preserve"> до последици за околната среда;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56CF2" w:rsidRDefault="00256CF2" w:rsidP="00F354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7B" w:rsidRPr="00E246E9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CF2">
        <w:rPr>
          <w:rFonts w:ascii="Times New Roman" w:hAnsi="Times New Roman" w:cs="Times New Roman"/>
          <w:sz w:val="24"/>
          <w:szCs w:val="24"/>
        </w:rPr>
        <w:t xml:space="preserve">§ </w:t>
      </w:r>
      <w:r w:rsidR="00256CF2" w:rsidRPr="00256CF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E9">
        <w:rPr>
          <w:rFonts w:ascii="Times New Roman" w:hAnsi="Times New Roman" w:cs="Times New Roman"/>
          <w:sz w:val="24"/>
          <w:szCs w:val="24"/>
        </w:rPr>
        <w:t>В чл. 125, ал. 1, т.1 се изменя така:</w:t>
      </w: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6E9">
        <w:rPr>
          <w:rFonts w:ascii="Times New Roman" w:hAnsi="Times New Roman" w:cs="Times New Roman"/>
          <w:sz w:val="24"/>
          <w:szCs w:val="24"/>
        </w:rPr>
        <w:t>„1. информира компетентния орган по чл. 120, ал. 1 за всяка планирана промяна в естеството на производствената дейност, функционирането или разширението на инсталацията, която може да доведе до последици за околната среда;“.</w:t>
      </w:r>
    </w:p>
    <w:p w:rsidR="00256CF2" w:rsidRDefault="00256CF2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CF2">
        <w:rPr>
          <w:rFonts w:ascii="Times New Roman" w:hAnsi="Times New Roman" w:cs="Times New Roman"/>
          <w:sz w:val="24"/>
          <w:szCs w:val="24"/>
        </w:rPr>
        <w:t xml:space="preserve">§ </w:t>
      </w:r>
      <w:r w:rsidR="00256CF2" w:rsidRPr="00256CF2">
        <w:rPr>
          <w:rFonts w:ascii="Times New Roman" w:hAnsi="Times New Roman" w:cs="Times New Roman"/>
          <w:sz w:val="24"/>
          <w:szCs w:val="24"/>
        </w:rPr>
        <w:t>13.</w:t>
      </w:r>
      <w:r w:rsidR="0025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87B">
        <w:rPr>
          <w:rFonts w:ascii="Times New Roman" w:hAnsi="Times New Roman" w:cs="Times New Roman"/>
          <w:sz w:val="24"/>
          <w:szCs w:val="24"/>
        </w:rPr>
        <w:t>В чл. 12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56CF2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7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7B" w:rsidRDefault="00F3547B" w:rsidP="00F354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Алинея 1 </w:t>
      </w:r>
      <w:r w:rsidRPr="005F77B9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BA4028">
        <w:rPr>
          <w:rFonts w:ascii="Times New Roman" w:hAnsi="Times New Roman" w:cs="Times New Roman"/>
          <w:sz w:val="24"/>
          <w:szCs w:val="24"/>
        </w:rPr>
        <w:t>В 20</w:t>
      </w:r>
      <w:r w:rsidR="00256CF2">
        <w:rPr>
          <w:rFonts w:ascii="Times New Roman" w:hAnsi="Times New Roman" w:cs="Times New Roman"/>
          <w:sz w:val="24"/>
          <w:szCs w:val="24"/>
        </w:rPr>
        <w:t>-</w:t>
      </w:r>
      <w:r w:rsidRPr="00BA4028">
        <w:rPr>
          <w:rFonts w:ascii="Times New Roman" w:hAnsi="Times New Roman" w:cs="Times New Roman"/>
          <w:sz w:val="24"/>
          <w:szCs w:val="24"/>
        </w:rPr>
        <w:t>дневен срок от постъпване на информацията по чл. 125, ал. 1, т. 1 компетентния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4028">
        <w:rPr>
          <w:rFonts w:ascii="Times New Roman" w:hAnsi="Times New Roman" w:cs="Times New Roman"/>
          <w:sz w:val="24"/>
          <w:szCs w:val="24"/>
        </w:rPr>
        <w:t xml:space="preserve"> орган по чл. 120, ал. 1 уведомява оператора за вида на приложимата процедура по чл. 117, ал. 2 или чл.124, ал.2, т.2 или за липсата на необходимост от провеждане на процедура.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3547B" w:rsidRPr="00BA4028" w:rsidRDefault="00F3547B" w:rsidP="00F354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Основният текст на ал.</w:t>
      </w:r>
      <w:r w:rsidRPr="00BA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4028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F3547B" w:rsidRPr="00CD6205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A4028">
        <w:rPr>
          <w:rFonts w:ascii="Times New Roman" w:hAnsi="Times New Roman" w:cs="Times New Roman"/>
          <w:sz w:val="24"/>
          <w:szCs w:val="24"/>
        </w:rPr>
        <w:t>(2) В случаите по чл. 124, ал. 2 компетентният орган по чл. 120, ал. 1, в срока по ал. 1,  изисква операторът да представи необходимата информация и определя нейния обхват, включително: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7B" w:rsidRPr="00B654A0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CF2">
        <w:rPr>
          <w:rFonts w:ascii="Times New Roman" w:hAnsi="Times New Roman" w:cs="Times New Roman"/>
          <w:sz w:val="24"/>
          <w:szCs w:val="24"/>
        </w:rPr>
        <w:t xml:space="preserve">§ </w:t>
      </w:r>
      <w:r w:rsidR="00256CF2" w:rsidRPr="00256CF2">
        <w:rPr>
          <w:rFonts w:ascii="Times New Roman" w:hAnsi="Times New Roman" w:cs="Times New Roman"/>
          <w:sz w:val="24"/>
          <w:szCs w:val="24"/>
        </w:rPr>
        <w:t>14.</w:t>
      </w:r>
      <w:r w:rsidR="0025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A0">
        <w:rPr>
          <w:rFonts w:ascii="Times New Roman" w:hAnsi="Times New Roman" w:cs="Times New Roman"/>
          <w:sz w:val="24"/>
          <w:szCs w:val="24"/>
        </w:rPr>
        <w:t>В § 1 от допълнителните разпоредби се правят следните изменения:</w:t>
      </w:r>
    </w:p>
    <w:p w:rsidR="00F3547B" w:rsidRPr="00B654A0" w:rsidRDefault="00F3547B" w:rsidP="00256CF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4A0">
        <w:rPr>
          <w:rFonts w:ascii="Times New Roman" w:hAnsi="Times New Roman" w:cs="Times New Roman"/>
          <w:sz w:val="24"/>
          <w:szCs w:val="24"/>
        </w:rPr>
        <w:t>1.</w:t>
      </w:r>
      <w:r w:rsidRPr="00B654A0">
        <w:rPr>
          <w:rFonts w:ascii="Times New Roman" w:hAnsi="Times New Roman" w:cs="Times New Roman"/>
          <w:sz w:val="24"/>
          <w:szCs w:val="24"/>
        </w:rPr>
        <w:tab/>
        <w:t>Точка 40 се отменя;</w:t>
      </w:r>
    </w:p>
    <w:p w:rsidR="00F3547B" w:rsidRDefault="00F3547B" w:rsidP="00256CF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4A0">
        <w:rPr>
          <w:rFonts w:ascii="Times New Roman" w:hAnsi="Times New Roman" w:cs="Times New Roman"/>
          <w:sz w:val="24"/>
          <w:szCs w:val="24"/>
        </w:rPr>
        <w:t>2.</w:t>
      </w:r>
      <w:r w:rsidRPr="00B654A0">
        <w:rPr>
          <w:rFonts w:ascii="Times New Roman" w:hAnsi="Times New Roman" w:cs="Times New Roman"/>
          <w:sz w:val="24"/>
          <w:szCs w:val="24"/>
        </w:rPr>
        <w:tab/>
        <w:t>В т. 41 думите „промяна в работата“ се заменят с „всяко преустройство с промяна на естеството на производствената дейност, функционирането или разширението“.</w:t>
      </w:r>
    </w:p>
    <w:p w:rsidR="00442BE0" w:rsidRDefault="00442BE0" w:rsidP="00442B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lastRenderedPageBreak/>
        <w:t>ПРЕХОДНИ И ЗАКЛЮЧИТЕЛНИ РАЗПОРЕДБИ</w:t>
      </w:r>
    </w:p>
    <w:p w:rsidR="00442BE0" w:rsidRDefault="00442BE0" w:rsidP="00442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F2">
        <w:rPr>
          <w:rFonts w:ascii="Times New Roman" w:hAnsi="Times New Roman" w:cs="Times New Roman"/>
          <w:sz w:val="24"/>
          <w:szCs w:val="24"/>
        </w:rPr>
        <w:t>§ 1.</w:t>
      </w:r>
      <w:r w:rsidRPr="00FC0986">
        <w:rPr>
          <w:rFonts w:ascii="Times New Roman" w:hAnsi="Times New Roman" w:cs="Times New Roman"/>
          <w:sz w:val="24"/>
          <w:szCs w:val="24"/>
        </w:rPr>
        <w:t xml:space="preserve"> Процедурите по реда на глава шеста, започнали до влизането в сила на този закон, се довършват по досегашния ред.</w:t>
      </w:r>
    </w:p>
    <w:p w:rsidR="00F3547B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12EC">
        <w:rPr>
          <w:rFonts w:ascii="Times New Roman" w:hAnsi="Times New Roman" w:cs="Times New Roman"/>
          <w:sz w:val="24"/>
          <w:szCs w:val="24"/>
        </w:rPr>
        <w:t xml:space="preserve">§ </w:t>
      </w:r>
      <w:r w:rsidR="00512098">
        <w:rPr>
          <w:rFonts w:ascii="Times New Roman" w:hAnsi="Times New Roman" w:cs="Times New Roman"/>
          <w:sz w:val="24"/>
          <w:szCs w:val="24"/>
        </w:rPr>
        <w:t>2</w:t>
      </w:r>
      <w:r w:rsidRPr="001D12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Преписките </w:t>
      </w:r>
      <w:r w:rsidRPr="001D12EC">
        <w:rPr>
          <w:rFonts w:ascii="Times New Roman" w:hAnsi="Times New Roman" w:cs="Times New Roman"/>
          <w:sz w:val="24"/>
          <w:szCs w:val="24"/>
        </w:rPr>
        <w:t xml:space="preserve">по реда на </w:t>
      </w:r>
      <w:r>
        <w:rPr>
          <w:rFonts w:ascii="Times New Roman" w:hAnsi="Times New Roman" w:cs="Times New Roman"/>
          <w:sz w:val="24"/>
          <w:szCs w:val="24"/>
        </w:rPr>
        <w:t>чл.126 ал. 1</w:t>
      </w:r>
      <w:r w:rsidRPr="001D12EC">
        <w:rPr>
          <w:rFonts w:ascii="Times New Roman" w:hAnsi="Times New Roman" w:cs="Times New Roman"/>
          <w:sz w:val="24"/>
          <w:szCs w:val="24"/>
        </w:rPr>
        <w:t>, започнали до влизането в сила на този закон, се довършват по досегашния ред.</w:t>
      </w:r>
    </w:p>
    <w:p w:rsidR="00B07133" w:rsidRPr="001D12EC" w:rsidRDefault="00B07133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47B" w:rsidRPr="00701F46" w:rsidRDefault="00F3547B" w:rsidP="00F354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0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Параграфи </w:t>
      </w:r>
      <w:r w:rsidR="00D53673">
        <w:rPr>
          <w:rFonts w:ascii="Times New Roman" w:hAnsi="Times New Roman" w:cs="Times New Roman"/>
          <w:sz w:val="24"/>
          <w:szCs w:val="24"/>
        </w:rPr>
        <w:t xml:space="preserve">11 - 14 </w:t>
      </w:r>
      <w:r>
        <w:rPr>
          <w:rFonts w:ascii="Times New Roman" w:hAnsi="Times New Roman" w:cs="Times New Roman"/>
          <w:sz w:val="24"/>
          <w:szCs w:val="24"/>
        </w:rPr>
        <w:t xml:space="preserve">влизат в сила </w:t>
      </w:r>
      <w:r w:rsidR="00643390">
        <w:rPr>
          <w:rFonts w:ascii="Times New Roman" w:hAnsi="Times New Roman" w:cs="Times New Roman"/>
          <w:sz w:val="24"/>
          <w:szCs w:val="24"/>
        </w:rPr>
        <w:t>от 01.</w:t>
      </w:r>
      <w:proofErr w:type="spellStart"/>
      <w:r w:rsidR="0064339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43390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5B5885" w:rsidRPr="007F1FB2" w:rsidRDefault="005B5885" w:rsidP="007F1FB2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7F1FB2" w:rsidRPr="007F1FB2" w:rsidRDefault="007F1FB2" w:rsidP="007D490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</w:p>
    <w:p w:rsidR="0011538A" w:rsidRPr="007D4901" w:rsidRDefault="0011538A" w:rsidP="007D490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E71C75" w:rsidRDefault="00E71C75" w:rsidP="00E71C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43496" w:rsidRPr="00CE2210" w:rsidRDefault="00C43496"/>
    <w:sectPr w:rsidR="00C43496" w:rsidRPr="00CE22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114"/>
    <w:multiLevelType w:val="hybridMultilevel"/>
    <w:tmpl w:val="D73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23"/>
    <w:rsid w:val="00076B0C"/>
    <w:rsid w:val="000B40CF"/>
    <w:rsid w:val="0011538A"/>
    <w:rsid w:val="00115883"/>
    <w:rsid w:val="00127055"/>
    <w:rsid w:val="001A2605"/>
    <w:rsid w:val="002127AA"/>
    <w:rsid w:val="00224C18"/>
    <w:rsid w:val="00226635"/>
    <w:rsid w:val="00256CF2"/>
    <w:rsid w:val="002A4520"/>
    <w:rsid w:val="003B3974"/>
    <w:rsid w:val="003C7401"/>
    <w:rsid w:val="00420B04"/>
    <w:rsid w:val="00442BE0"/>
    <w:rsid w:val="0045677A"/>
    <w:rsid w:val="00472B7B"/>
    <w:rsid w:val="004E587E"/>
    <w:rsid w:val="00512098"/>
    <w:rsid w:val="005420D0"/>
    <w:rsid w:val="005B5885"/>
    <w:rsid w:val="00634310"/>
    <w:rsid w:val="00643390"/>
    <w:rsid w:val="00664F71"/>
    <w:rsid w:val="006912A5"/>
    <w:rsid w:val="006A57D9"/>
    <w:rsid w:val="00766078"/>
    <w:rsid w:val="00781307"/>
    <w:rsid w:val="00785A07"/>
    <w:rsid w:val="007C5144"/>
    <w:rsid w:val="007D4901"/>
    <w:rsid w:val="007F1FB2"/>
    <w:rsid w:val="008B344F"/>
    <w:rsid w:val="008B6F88"/>
    <w:rsid w:val="008E0FED"/>
    <w:rsid w:val="00905E65"/>
    <w:rsid w:val="0090667E"/>
    <w:rsid w:val="0098118A"/>
    <w:rsid w:val="009862E8"/>
    <w:rsid w:val="009B44E9"/>
    <w:rsid w:val="009B7E25"/>
    <w:rsid w:val="009F696C"/>
    <w:rsid w:val="00A62CDE"/>
    <w:rsid w:val="00A702C2"/>
    <w:rsid w:val="00B07133"/>
    <w:rsid w:val="00B96A9D"/>
    <w:rsid w:val="00BB283C"/>
    <w:rsid w:val="00BD6123"/>
    <w:rsid w:val="00BD7650"/>
    <w:rsid w:val="00C43496"/>
    <w:rsid w:val="00CE2210"/>
    <w:rsid w:val="00D229E3"/>
    <w:rsid w:val="00D53673"/>
    <w:rsid w:val="00DE1397"/>
    <w:rsid w:val="00E011EC"/>
    <w:rsid w:val="00E02415"/>
    <w:rsid w:val="00E71C75"/>
    <w:rsid w:val="00E87DB4"/>
    <w:rsid w:val="00EF263A"/>
    <w:rsid w:val="00F10C06"/>
    <w:rsid w:val="00F3547B"/>
    <w:rsid w:val="00F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styleId="NoSpacing">
    <w:name w:val="No Spacing"/>
    <w:uiPriority w:val="1"/>
    <w:qFormat/>
    <w:rsid w:val="00F3547B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styleId="NoSpacing">
    <w:name w:val="No Spacing"/>
    <w:uiPriority w:val="1"/>
    <w:qFormat/>
    <w:rsid w:val="00F3547B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SDimitrova</cp:lastModifiedBy>
  <cp:revision>35</cp:revision>
  <dcterms:created xsi:type="dcterms:W3CDTF">2018-01-03T08:29:00Z</dcterms:created>
  <dcterms:modified xsi:type="dcterms:W3CDTF">2018-03-09T13:32:00Z</dcterms:modified>
</cp:coreProperties>
</file>